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0FA7" w14:textId="2E65EE2D" w:rsid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Pr>
          <w:rFonts w:ascii="Playfair Display" w:eastAsia="Times New Roman" w:hAnsi="Playfair Display" w:cs="Times New Roman"/>
          <w:b/>
          <w:bCs/>
          <w:color w:val="151515"/>
          <w:kern w:val="0"/>
          <w:sz w:val="38"/>
          <w:szCs w:val="38"/>
          <w:lang w:eastAsia="fr-FR"/>
          <w14:ligatures w14:val="none"/>
        </w:rPr>
        <w:t>MODELE EN CHANGEANT LE NOM</w:t>
      </w:r>
    </w:p>
    <w:p w14:paraId="0C62C18C" w14:textId="5A6F0DB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Protection des données</w:t>
      </w:r>
    </w:p>
    <w:p w14:paraId="43A7C3C4" w14:textId="77777777" w:rsidR="009A5C74" w:rsidRPr="009A5C74" w:rsidRDefault="009A5C74" w:rsidP="009A5C74">
      <w:pPr>
        <w:shd w:val="clear" w:color="auto" w:fill="FFFFFF"/>
        <w:spacing w:after="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inherit" w:eastAsia="Times New Roman" w:hAnsi="inherit" w:cs="Times New Roman"/>
          <w:b/>
          <w:bCs/>
          <w:color w:val="222222"/>
          <w:kern w:val="0"/>
          <w:sz w:val="21"/>
          <w:szCs w:val="21"/>
          <w:bdr w:val="none" w:sz="0" w:space="0" w:color="auto" w:frame="1"/>
          <w:lang w:eastAsia="fr-FR"/>
          <w14:ligatures w14:val="none"/>
        </w:rPr>
        <w:t>Politique de protection des données à caractère personnel</w:t>
      </w:r>
    </w:p>
    <w:p w14:paraId="160E20FB"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Lors de votre navigation sur notre site, vous êtes amenés à nous communiquer des données personnelles. Nous vous remercions de votre confiance et tenons à vous informer ici sur l’utilisation de vos données ainsi que sur vos droits.</w:t>
      </w:r>
    </w:p>
    <w:p w14:paraId="3713EA71" w14:textId="77777777" w:rsidR="009A5C74" w:rsidRPr="009A5C74" w:rsidRDefault="009A5C74" w:rsidP="009A5C74">
      <w:pPr>
        <w:shd w:val="clear" w:color="auto" w:fill="FFFFFF"/>
        <w:spacing w:after="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inherit" w:eastAsia="Times New Roman" w:hAnsi="inherit" w:cs="Times New Roman"/>
          <w:b/>
          <w:bCs/>
          <w:color w:val="222222"/>
          <w:kern w:val="0"/>
          <w:sz w:val="21"/>
          <w:szCs w:val="21"/>
          <w:bdr w:val="none" w:sz="0" w:space="0" w:color="auto" w:frame="1"/>
          <w:lang w:eastAsia="fr-FR"/>
          <w14:ligatures w14:val="none"/>
        </w:rPr>
        <w:t>Le responsable de traitement</w:t>
      </w:r>
    </w:p>
    <w:p w14:paraId="1215BFCE"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Le responsable de traitement des données à caractère personnel est la société RANKO NETTOYAGE dont vous trouverez les coordonnées dans les mentions légales.</w:t>
      </w:r>
    </w:p>
    <w:p w14:paraId="676BF1A3"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Formalités CNIL</w:t>
      </w:r>
    </w:p>
    <w:p w14:paraId="3321F613"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Le traitement de données à caractère personnel effectué sur notre site a fait l’objet d’une déclaration à la Commission Nationale Informatique et Libertés.</w:t>
      </w:r>
    </w:p>
    <w:p w14:paraId="38E9F40B"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Finalités de la collecte et du traitement des données</w:t>
      </w:r>
    </w:p>
    <w:p w14:paraId="02442C3B" w14:textId="77777777" w:rsidR="009A5C74" w:rsidRPr="009A5C74" w:rsidRDefault="009A5C74" w:rsidP="009A5C74">
      <w:pPr>
        <w:shd w:val="clear" w:color="auto" w:fill="FFFFFF"/>
        <w:spacing w:after="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Les données personnelles collectées sur notre site sont utilisées pour réaliser le traitement des commandes et gérer la relation commerciale (livraisons, factures, service après-vente).</w:t>
      </w:r>
      <w:r w:rsidRPr="009A5C74">
        <w:rPr>
          <w:rFonts w:ascii="Montserrat" w:eastAsia="Times New Roman" w:hAnsi="Montserrat" w:cs="Times New Roman"/>
          <w:color w:val="222222"/>
          <w:kern w:val="0"/>
          <w:sz w:val="21"/>
          <w:szCs w:val="21"/>
          <w:lang w:eastAsia="fr-FR"/>
          <w14:ligatures w14:val="none"/>
        </w:rPr>
        <w:br/>
        <w:t>Nous pouvons également utiliser vos données à des fins publicitaires, soit après avoir recueilli votre consentement exprès, soit dans les limites autorisées par la loi. Nous sommes également susceptibles d’utiliser vos données pour satisfaire le cas échéant à nos obligations légales et/ou règlementaires.</w:t>
      </w:r>
    </w:p>
    <w:p w14:paraId="0C618BEF"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Destinataires des données à caractère personnel</w:t>
      </w:r>
    </w:p>
    <w:p w14:paraId="154201A8"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Les destinataires de vos données à caractère personnel collectées sur notre site sont en tout premier lieu nous-mêmes pour le traitement de vos commandes et la gestion de la relation client. D’autres destinataires de vos données personnelles sont, le cas échéant, nos prestataires de moyens de paiement ou de sécurisation des paiements, nos prestataires de livraison, nos partenaires commerciaux. Dans le cas où cela est exigé par la loi, votre consentement est recueilli ou une possibilité de refus vous est aménagée avant toute transmission de données.</w:t>
      </w:r>
    </w:p>
    <w:p w14:paraId="20464C7C"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 Vos Droits</w:t>
      </w:r>
    </w:p>
    <w:p w14:paraId="43F1000F" w14:textId="77777777" w:rsidR="009A5C74" w:rsidRPr="009A5C74" w:rsidRDefault="009A5C74" w:rsidP="009A5C74">
      <w:pPr>
        <w:shd w:val="clear" w:color="auto" w:fill="FFFFFF"/>
        <w:spacing w:after="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Il est rappelé que la personne dont les données à caractère personnel sont traitées bénéficie des droits d’accès, de rectification et d’opposition au traitement de ses données à caractère personnel.</w:t>
      </w:r>
      <w:r w:rsidRPr="009A5C74">
        <w:rPr>
          <w:rFonts w:ascii="Montserrat" w:eastAsia="Times New Roman" w:hAnsi="Montserrat" w:cs="Times New Roman"/>
          <w:color w:val="222222"/>
          <w:kern w:val="0"/>
          <w:sz w:val="21"/>
          <w:szCs w:val="21"/>
          <w:lang w:eastAsia="fr-FR"/>
          <w14:ligatures w14:val="none"/>
        </w:rPr>
        <w:br/>
        <w:t>Vous pouvez exercer ces droits en nous envoyant un message via le formulaire de contact.</w:t>
      </w:r>
    </w:p>
    <w:p w14:paraId="0F9C1AD4"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 Cookies</w:t>
      </w:r>
    </w:p>
    <w:p w14:paraId="72BDEADD"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lastRenderedPageBreak/>
        <w:t>Pour assurer le bon fonctionnement de ce site, nous devons parfois enregistrer de petits fichiers de données sur l’équipement de nos utilisateurs. La plupart des grands sites web font de même.</w:t>
      </w:r>
    </w:p>
    <w:p w14:paraId="7AE814CC"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 Qu’est ce qu’un cookie ?</w:t>
      </w:r>
    </w:p>
    <w:p w14:paraId="3472C155" w14:textId="77777777" w:rsidR="009A5C74" w:rsidRPr="009A5C74" w:rsidRDefault="009A5C74" w:rsidP="009A5C74">
      <w:pPr>
        <w:shd w:val="clear" w:color="auto" w:fill="FFFFFF"/>
        <w:spacing w:after="30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Un cookie est un petit fichier texte que les sites web sauvegardent sur votre ordinateur ou appareil mobile lorsque vous les consultez. Il permet à ces sites de mémoriser vos actions et préférences (nom d’utilisateur, langue, taille des caractères et autres paramètres d’affichage) pendant un temps donné, pour que vous n’ayez pas à ré-indiquer ces informations à chaque fois vous consultez ces sites ou naviguez d’une page à une autre.</w:t>
      </w:r>
    </w:p>
    <w:p w14:paraId="316FB106" w14:textId="77777777" w:rsidR="009A5C74" w:rsidRPr="009A5C74" w:rsidRDefault="009A5C74" w:rsidP="009A5C74">
      <w:pPr>
        <w:shd w:val="clear" w:color="auto" w:fill="FFFFFF"/>
        <w:spacing w:after="300" w:line="469" w:lineRule="atLeast"/>
        <w:textAlignment w:val="baseline"/>
        <w:outlineLvl w:val="1"/>
        <w:rPr>
          <w:rFonts w:ascii="Playfair Display" w:eastAsia="Times New Roman" w:hAnsi="Playfair Display" w:cs="Times New Roman"/>
          <w:b/>
          <w:bCs/>
          <w:color w:val="151515"/>
          <w:kern w:val="0"/>
          <w:sz w:val="38"/>
          <w:szCs w:val="38"/>
          <w:lang w:eastAsia="fr-FR"/>
          <w14:ligatures w14:val="none"/>
        </w:rPr>
      </w:pPr>
      <w:r w:rsidRPr="009A5C74">
        <w:rPr>
          <w:rFonts w:ascii="Playfair Display" w:eastAsia="Times New Roman" w:hAnsi="Playfair Display" w:cs="Times New Roman"/>
          <w:b/>
          <w:bCs/>
          <w:color w:val="151515"/>
          <w:kern w:val="0"/>
          <w:sz w:val="38"/>
          <w:szCs w:val="38"/>
          <w:lang w:eastAsia="fr-FR"/>
          <w14:ligatures w14:val="none"/>
        </w:rPr>
        <w:t> Comment contrôler les cookies ?</w:t>
      </w:r>
    </w:p>
    <w:p w14:paraId="24E6F02C" w14:textId="77777777" w:rsidR="009A5C74" w:rsidRPr="009A5C74" w:rsidRDefault="009A5C74" w:rsidP="009A5C74">
      <w:pPr>
        <w:shd w:val="clear" w:color="auto" w:fill="FFFFFF"/>
        <w:spacing w:after="0" w:line="240" w:lineRule="auto"/>
        <w:textAlignment w:val="baseline"/>
        <w:rPr>
          <w:rFonts w:ascii="Montserrat" w:eastAsia="Times New Roman" w:hAnsi="Montserrat" w:cs="Times New Roman"/>
          <w:color w:val="222222"/>
          <w:kern w:val="0"/>
          <w:sz w:val="21"/>
          <w:szCs w:val="21"/>
          <w:lang w:eastAsia="fr-FR"/>
          <w14:ligatures w14:val="none"/>
        </w:rPr>
      </w:pPr>
      <w:r w:rsidRPr="009A5C74">
        <w:rPr>
          <w:rFonts w:ascii="Montserrat" w:eastAsia="Times New Roman" w:hAnsi="Montserrat" w:cs="Times New Roman"/>
          <w:color w:val="222222"/>
          <w:kern w:val="0"/>
          <w:sz w:val="21"/>
          <w:szCs w:val="21"/>
          <w:lang w:eastAsia="fr-FR"/>
          <w14:ligatures w14:val="none"/>
        </w:rPr>
        <w:t>Vous pouvez contrôler et/ou supprimer des cookies comme vous le souhaitez. Pour en savoir plus, consultez </w:t>
      </w:r>
      <w:hyperlink r:id="rId4" w:history="1">
        <w:r w:rsidRPr="009A5C74">
          <w:rPr>
            <w:rFonts w:ascii="inherit" w:eastAsia="Times New Roman" w:hAnsi="inherit" w:cs="Times New Roman"/>
            <w:b/>
            <w:bCs/>
            <w:color w:val="7385A2"/>
            <w:kern w:val="0"/>
            <w:sz w:val="21"/>
            <w:szCs w:val="21"/>
            <w:u w:val="single"/>
            <w:bdr w:val="none" w:sz="0" w:space="0" w:color="auto" w:frame="1"/>
            <w:lang w:eastAsia="fr-FR"/>
            <w14:ligatures w14:val="none"/>
          </w:rPr>
          <w:t>www.cnil.fr</w:t>
        </w:r>
      </w:hyperlink>
      <w:r w:rsidRPr="009A5C74">
        <w:rPr>
          <w:rFonts w:ascii="Montserrat" w:eastAsia="Times New Roman" w:hAnsi="Montserrat" w:cs="Times New Roman"/>
          <w:color w:val="222222"/>
          <w:kern w:val="0"/>
          <w:sz w:val="21"/>
          <w:szCs w:val="21"/>
          <w:lang w:eastAsia="fr-FR"/>
          <w14:ligatures w14:val="none"/>
        </w:rPr>
        <w:t>. Vous avez la possibilité de supprimer tous les cookies déjà stockés sur votre ordinateur et de configurer la plupart des navigateurs pour qu’ils les bloquent. Toutefois, dans ce cas, vous devrez peut-être indiquer vous-mêmes certaines préférences chaque fois que vous vous rendrez sur un site, et certains services et fonctionnalités risquent de ne pas être accessibles.</w:t>
      </w:r>
    </w:p>
    <w:p w14:paraId="6ADA7168" w14:textId="77777777" w:rsidR="001F3E9E" w:rsidRDefault="001F3E9E"/>
    <w:sectPr w:rsidR="001F3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C27C8"/>
    <w:rsid w:val="001F3E9E"/>
    <w:rsid w:val="00290EA7"/>
    <w:rsid w:val="00291FFD"/>
    <w:rsid w:val="003777B6"/>
    <w:rsid w:val="003C27C8"/>
    <w:rsid w:val="004106EA"/>
    <w:rsid w:val="005C0CA6"/>
    <w:rsid w:val="005E72A3"/>
    <w:rsid w:val="006804E5"/>
    <w:rsid w:val="009A5C74"/>
    <w:rsid w:val="00A05C32"/>
    <w:rsid w:val="00E34FAE"/>
    <w:rsid w:val="00FA7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C6A3"/>
  <w15:chartTrackingRefBased/>
  <w15:docId w15:val="{19C62091-3E10-4E12-8251-15A4ECB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C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27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27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27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27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27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27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27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7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C27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27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27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27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27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27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27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27C8"/>
    <w:rPr>
      <w:rFonts w:eastAsiaTheme="majorEastAsia" w:cstheme="majorBidi"/>
      <w:color w:val="272727" w:themeColor="text1" w:themeTint="D8"/>
    </w:rPr>
  </w:style>
  <w:style w:type="paragraph" w:styleId="Titre">
    <w:name w:val="Title"/>
    <w:basedOn w:val="Normal"/>
    <w:next w:val="Normal"/>
    <w:link w:val="TitreCar"/>
    <w:uiPriority w:val="10"/>
    <w:qFormat/>
    <w:rsid w:val="003C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7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27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27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27C8"/>
    <w:pPr>
      <w:spacing w:before="160"/>
      <w:jc w:val="center"/>
    </w:pPr>
    <w:rPr>
      <w:i/>
      <w:iCs/>
      <w:color w:val="404040" w:themeColor="text1" w:themeTint="BF"/>
    </w:rPr>
  </w:style>
  <w:style w:type="character" w:customStyle="1" w:styleId="CitationCar">
    <w:name w:val="Citation Car"/>
    <w:basedOn w:val="Policepardfaut"/>
    <w:link w:val="Citation"/>
    <w:uiPriority w:val="29"/>
    <w:rsid w:val="003C27C8"/>
    <w:rPr>
      <w:i/>
      <w:iCs/>
      <w:color w:val="404040" w:themeColor="text1" w:themeTint="BF"/>
    </w:rPr>
  </w:style>
  <w:style w:type="paragraph" w:styleId="Paragraphedeliste">
    <w:name w:val="List Paragraph"/>
    <w:basedOn w:val="Normal"/>
    <w:uiPriority w:val="34"/>
    <w:qFormat/>
    <w:rsid w:val="003C27C8"/>
    <w:pPr>
      <w:ind w:left="720"/>
      <w:contextualSpacing/>
    </w:pPr>
  </w:style>
  <w:style w:type="character" w:styleId="Accentuationintense">
    <w:name w:val="Intense Emphasis"/>
    <w:basedOn w:val="Policepardfaut"/>
    <w:uiPriority w:val="21"/>
    <w:qFormat/>
    <w:rsid w:val="003C27C8"/>
    <w:rPr>
      <w:i/>
      <w:iCs/>
      <w:color w:val="0F4761" w:themeColor="accent1" w:themeShade="BF"/>
    </w:rPr>
  </w:style>
  <w:style w:type="paragraph" w:styleId="Citationintense">
    <w:name w:val="Intense Quote"/>
    <w:basedOn w:val="Normal"/>
    <w:next w:val="Normal"/>
    <w:link w:val="CitationintenseCar"/>
    <w:uiPriority w:val="30"/>
    <w:qFormat/>
    <w:rsid w:val="003C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27C8"/>
    <w:rPr>
      <w:i/>
      <w:iCs/>
      <w:color w:val="0F4761" w:themeColor="accent1" w:themeShade="BF"/>
    </w:rPr>
  </w:style>
  <w:style w:type="character" w:styleId="Rfrenceintense">
    <w:name w:val="Intense Reference"/>
    <w:basedOn w:val="Policepardfaut"/>
    <w:uiPriority w:val="32"/>
    <w:qFormat/>
    <w:rsid w:val="003C27C8"/>
    <w:rPr>
      <w:b/>
      <w:bCs/>
      <w:smallCaps/>
      <w:color w:val="0F4761" w:themeColor="accent1" w:themeShade="BF"/>
      <w:spacing w:val="5"/>
    </w:rPr>
  </w:style>
  <w:style w:type="paragraph" w:styleId="NormalWeb">
    <w:name w:val="Normal (Web)"/>
    <w:basedOn w:val="Normal"/>
    <w:uiPriority w:val="99"/>
    <w:semiHidden/>
    <w:unhideWhenUsed/>
    <w:rsid w:val="009A5C74"/>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9A5C74"/>
    <w:rPr>
      <w:b/>
      <w:bCs/>
    </w:rPr>
  </w:style>
  <w:style w:type="character" w:styleId="Lienhypertexte">
    <w:name w:val="Hyperlink"/>
    <w:basedOn w:val="Policepardfaut"/>
    <w:uiPriority w:val="99"/>
    <w:semiHidden/>
    <w:unhideWhenUsed/>
    <w:rsid w:val="009A5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5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il.fr/fr/site-web-cookies-et-autres-trac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2886</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belloq</dc:creator>
  <cp:keywords/>
  <dc:description/>
  <cp:lastModifiedBy>patrick belloq</cp:lastModifiedBy>
  <cp:revision>2</cp:revision>
  <dcterms:created xsi:type="dcterms:W3CDTF">2024-05-16T09:19:00Z</dcterms:created>
  <dcterms:modified xsi:type="dcterms:W3CDTF">2024-05-16T09:20:00Z</dcterms:modified>
</cp:coreProperties>
</file>